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pStyle w:val="2"/>
        <w:spacing w:before="0" w:after="0" w:line="240" w:lineRule="auto"/>
        <w:jc w:val="center"/>
      </w:pPr>
      <w:r>
        <w:rPr>
          <w:rFonts w:hint="eastAsia"/>
        </w:rPr>
        <w:t>关于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江苏兴旺物流有限公司</w:t>
      </w:r>
      <w:r>
        <w:rPr>
          <w:rFonts w:hint="eastAsia"/>
        </w:rPr>
        <w:t>交通运输企业</w:t>
      </w:r>
    </w:p>
    <w:p>
      <w:pPr>
        <w:pStyle w:val="2"/>
        <w:spacing w:before="0" w:after="0" w:line="240" w:lineRule="auto"/>
        <w:jc w:val="center"/>
      </w:pPr>
      <w:r>
        <w:rPr>
          <w:rFonts w:hint="eastAsia"/>
        </w:rPr>
        <w:t>安全生产标准化建设达标的公示</w:t>
      </w:r>
    </w:p>
    <w:p>
      <w:pPr>
        <w:pStyle w:val="6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>
      <w:pPr>
        <w:pStyle w:val="6"/>
        <w:ind w:firstLine="560" w:firstLineChars="200"/>
        <w:rPr>
          <w:rFonts w:ascii="仿宋" w:hAnsi="Calibri" w:eastAsia="仿宋" w:cs="仿宋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根据本公司与企业签署的安全生产标准化建设等级评价合同及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</w:rPr>
        <w:t>交通运输企业安全生产标准化建设基本规范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》</w:t>
      </w:r>
      <w:r>
        <w:rPr>
          <w:rFonts w:hint="eastAsia" w:ascii="微软雅黑" w:hAnsi="微软雅黑" w:eastAsia="微软雅黑" w:cs="微软雅黑"/>
          <w:sz w:val="28"/>
          <w:szCs w:val="28"/>
        </w:rPr>
        <w:t>要求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经自评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申请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</w:rPr>
        <w:t>评价等程序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拟认定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江苏兴旺物流有限公司</w:t>
      </w:r>
      <w:r>
        <w:rPr>
          <w:rFonts w:hint="eastAsia" w:ascii="微软雅黑" w:hAnsi="微软雅黑" w:eastAsia="微软雅黑" w:cs="微软雅黑"/>
          <w:sz w:val="28"/>
          <w:szCs w:val="28"/>
        </w:rPr>
        <w:t>为交通运输企业安全生产标准化建设达标企业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达标等级及专业类别详见附件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现予以公示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公示期为</w:t>
      </w:r>
      <w:r>
        <w:rPr>
          <w:rFonts w:ascii="仿宋" w:hAnsi="Calibri" w:eastAsia="仿宋" w:cs="仿宋"/>
          <w:sz w:val="28"/>
          <w:szCs w:val="28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</w:rPr>
        <w:t>天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</w:rPr>
        <w:t>自即日起至</w:t>
      </w:r>
      <w:r>
        <w:rPr>
          <w:rFonts w:ascii="仿宋" w:hAnsi="Calibri" w:eastAsia="仿宋" w:cs="仿宋"/>
          <w:sz w:val="28"/>
          <w:szCs w:val="28"/>
        </w:rPr>
        <w:t>20</w:t>
      </w:r>
      <w:r>
        <w:rPr>
          <w:rFonts w:hint="eastAsia" w:ascii="仿宋" w:hAnsi="Calibri" w:eastAsia="仿宋" w:cs="仿宋"/>
          <w:sz w:val="28"/>
          <w:szCs w:val="28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仿宋" w:hAnsi="Calibri" w:eastAsia="仿宋" w:cs="仿宋"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仿宋" w:hAnsi="Calibri" w:eastAsia="仿宋" w:cs="仿宋"/>
          <w:sz w:val="28"/>
          <w:szCs w:val="28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sz w:val="28"/>
          <w:szCs w:val="28"/>
        </w:rPr>
        <w:t>日止）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</w:rPr>
        <w:t>如有异议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请实名向单位反映或举报违法违规情况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。</w:t>
      </w:r>
      <w:r>
        <w:rPr>
          <w:rFonts w:ascii="仿宋" w:hAnsi="Calibri" w:eastAsia="仿宋" w:cs="仿宋"/>
          <w:sz w:val="28"/>
          <w:szCs w:val="28"/>
        </w:rPr>
        <w:t xml:space="preserve"> </w:t>
      </w:r>
    </w:p>
    <w:p>
      <w:pPr>
        <w:pStyle w:val="6"/>
        <w:ind w:firstLine="560" w:firstLineChars="200"/>
        <w:rPr>
          <w:rFonts w:ascii="仿宋" w:hAnsi="Calibri" w:eastAsia="仿宋" w:cs="仿宋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公示内容详见附件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。</w:t>
      </w:r>
      <w:r>
        <w:rPr>
          <w:rFonts w:ascii="仿宋" w:hAnsi="Calibri" w:eastAsia="仿宋" w:cs="仿宋"/>
          <w:sz w:val="28"/>
          <w:szCs w:val="28"/>
        </w:rPr>
        <w:t xml:space="preserve"> </w:t>
      </w:r>
    </w:p>
    <w:p>
      <w:pPr>
        <w:pStyle w:val="6"/>
        <w:ind w:firstLine="560" w:firstLineChars="200"/>
        <w:rPr>
          <w:rFonts w:ascii="仿宋" w:hAnsi="Calibri" w:eastAsia="仿宋" w:cs="仿宋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公示单位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江苏中泰检测检验有限公司</w:t>
      </w:r>
      <w:r>
        <w:rPr>
          <w:rFonts w:ascii="仿宋" w:hAnsi="Calibri" w:eastAsia="仿宋" w:cs="仿宋"/>
          <w:sz w:val="28"/>
          <w:szCs w:val="28"/>
        </w:rPr>
        <w:t xml:space="preserve"> </w:t>
      </w:r>
      <w:bookmarkStart w:id="0" w:name="_GoBack"/>
      <w:bookmarkEnd w:id="0"/>
    </w:p>
    <w:p>
      <w:pPr>
        <w:pStyle w:val="6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 系 人： 丁洋</w:t>
      </w:r>
    </w:p>
    <w:p>
      <w:pPr>
        <w:pStyle w:val="6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联系电话：0510-86023262</w:t>
      </w:r>
    </w:p>
    <w:p>
      <w:pPr>
        <w:pStyle w:val="6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电子信箱： jsztjcjy@163.com</w:t>
      </w:r>
    </w:p>
    <w:p>
      <w:pPr>
        <w:pStyle w:val="6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公示日期：20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日 </w:t>
      </w:r>
    </w:p>
    <w:p>
      <w:pPr>
        <w:pStyle w:val="6"/>
        <w:rPr>
          <w:rFonts w:ascii="仿宋" w:hAnsi="Calibri" w:eastAsia="仿宋" w:cs="仿宋"/>
          <w:sz w:val="28"/>
          <w:szCs w:val="28"/>
        </w:rPr>
      </w:pPr>
      <w:r>
        <w:rPr>
          <w:rFonts w:ascii="仿宋" w:hAnsi="Calibri" w:eastAsia="仿宋" w:cs="仿宋"/>
          <w:sz w:val="28"/>
          <w:szCs w:val="28"/>
        </w:rPr>
        <w:t xml:space="preserve"> </w:t>
      </w:r>
    </w:p>
    <w:p>
      <w:pPr>
        <w:pStyle w:val="6"/>
        <w:pageBreakBefore/>
        <w:jc w:val="center"/>
        <w:rPr>
          <w:rFonts w:ascii="仿宋" w:hAnsi="Calibri" w:eastAsia="仿宋" w:cs="仿宋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达标企业名录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</w:rPr>
        <w:t>共</w:t>
      </w:r>
      <w:r>
        <w:rPr>
          <w:rFonts w:hint="eastAsia" w:ascii="仿宋" w:hAnsi="Calibri" w:eastAsia="仿宋" w:cs="仿宋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家</w:t>
      </w:r>
      <w:r>
        <w:rPr>
          <w:rFonts w:hint="eastAsia" w:ascii="Malgun Gothic Semilight" w:hAnsi="Malgun Gothic Semilight" w:eastAsia="Malgun Gothic Semilight" w:cs="Malgun Gothic Semilight"/>
          <w:sz w:val="28"/>
          <w:szCs w:val="28"/>
        </w:rPr>
        <w:t>）</w:t>
      </w:r>
    </w:p>
    <w:p>
      <w:pPr>
        <w:pStyle w:val="6"/>
        <w:rPr>
          <w:rFonts w:cs="Times New Roman"/>
          <w:color w:val="auto"/>
        </w:rPr>
      </w:pPr>
    </w:p>
    <w:tbl>
      <w:tblPr>
        <w:tblStyle w:val="3"/>
        <w:tblpPr w:leftFromText="180" w:rightFromText="180" w:vertAnchor="text" w:horzAnchor="margin" w:tblpXSpec="center" w:tblpY="-1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1418"/>
        <w:gridCol w:w="2268"/>
        <w:gridCol w:w="85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8"/>
                <w:szCs w:val="28"/>
              </w:rPr>
              <w:t>行业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8"/>
                <w:szCs w:val="28"/>
              </w:rPr>
              <w:t>等级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6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江苏兴旺物流有限公司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港口营运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港口普通货物码头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lang w:eastAsia="zh-CN"/>
              </w:rPr>
              <w:t>二</w:t>
            </w:r>
            <w:r>
              <w:rPr>
                <w:rFonts w:hint="eastAsia" w:ascii="宋体" w:hAnsi="宋体" w:eastAsia="宋体" w:cs="Times New Roman"/>
                <w:color w:val="auto"/>
              </w:rPr>
              <w:t>级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6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6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6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6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宋体" w:hAnsi="宋体" w:eastAsia="宋体" w:cs="Times New Roman"/>
                <w:color w:val="auto"/>
              </w:rPr>
            </w:pPr>
          </w:p>
        </w:tc>
      </w:tr>
    </w:tbl>
    <w:p>
      <w:pPr>
        <w:pStyle w:val="6"/>
        <w:rPr>
          <w:rFonts w:cs="Times New Roman"/>
          <w:color w:val="auto"/>
        </w:rPr>
      </w:pPr>
    </w:p>
    <w:p>
      <w:pPr>
        <w:pStyle w:val="6"/>
        <w:rPr>
          <w:rFonts w:cs="Times New Roman"/>
          <w:color w:val="auto"/>
        </w:rPr>
      </w:pPr>
    </w:p>
    <w:p>
      <w:pPr>
        <w:pStyle w:val="6"/>
      </w:pPr>
      <w:r>
        <w:rPr>
          <w:rFonts w:ascii="仿宋" w:eastAsia="仿宋" w:cs="仿宋"/>
          <w:color w:val="auto"/>
          <w:sz w:val="28"/>
          <w:szCs w:val="28"/>
        </w:rPr>
        <w:t xml:space="preserve">  </w:t>
      </w:r>
    </w:p>
    <w:sectPr>
      <w:pgSz w:w="16840" w:h="12406" w:orient="landscape"/>
      <w:pgMar w:top="1440" w:right="1797" w:bottom="144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1YzRmYzkwMDBlOTI2ZjMxZGUxMzc4NTIxZjgwOGQifQ=="/>
  </w:docVars>
  <w:rsids>
    <w:rsidRoot w:val="005239C7"/>
    <w:rsid w:val="001A6502"/>
    <w:rsid w:val="002E4B97"/>
    <w:rsid w:val="005239C7"/>
    <w:rsid w:val="00811ADF"/>
    <w:rsid w:val="00EE55F1"/>
    <w:rsid w:val="051A1418"/>
    <w:rsid w:val="2C557AFB"/>
    <w:rsid w:val="47BE3636"/>
    <w:rsid w:val="5EF807B3"/>
    <w:rsid w:val="656F36D4"/>
    <w:rsid w:val="6E5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等线" w:eastAsia="黑体" w:cs="黑体"/>
      <w:color w:val="000000"/>
      <w:sz w:val="24"/>
      <w:szCs w:val="24"/>
      <w:lang w:val="en-US" w:eastAsia="zh-CN" w:bidi="ar-SA"/>
    </w:rPr>
  </w:style>
  <w:style w:type="character" w:customStyle="1" w:styleId="7">
    <w:name w:val="标题 2 字符"/>
    <w:link w:val="2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336</Characters>
  <Lines>2</Lines>
  <Paragraphs>1</Paragraphs>
  <TotalTime>10</TotalTime>
  <ScaleCrop>false</ScaleCrop>
  <LinksUpToDate>false</LinksUpToDate>
  <CharactersWithSpaces>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2024-05-16T11:25:00Z</dcterms:created>
  <dc:creator>fu</dc:creator>
  <cp:lastModifiedBy>黄芳</cp:lastModifiedBy>
  <dcterms:modified xsi:type="dcterms:W3CDTF">2024-07-09T06:06:55Z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CDF708A852224DAF9999B0404B24499E_12</vt:lpwstr>
  </property>
</Properties>
</file>